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FE" w:rsidRPr="005963CE" w:rsidRDefault="00F578D7" w:rsidP="005963CE">
      <w:pPr>
        <w:jc w:val="center"/>
        <w:rPr>
          <w:b/>
          <w:sz w:val="36"/>
        </w:rPr>
      </w:pPr>
      <w:r w:rsidRPr="005963CE">
        <w:rPr>
          <w:b/>
          <w:sz w:val="36"/>
        </w:rPr>
        <w:t xml:space="preserve">Egzamin ósmoklasisty – </w:t>
      </w:r>
      <w:r w:rsidR="00F2279B">
        <w:rPr>
          <w:b/>
          <w:sz w:val="36"/>
        </w:rPr>
        <w:t xml:space="preserve">warunki przebiegu </w:t>
      </w:r>
      <w:r w:rsidR="00A701B4">
        <w:rPr>
          <w:b/>
          <w:sz w:val="36"/>
        </w:rPr>
        <w:t>e</w:t>
      </w:r>
      <w:r w:rsidR="00E27FBC">
        <w:rPr>
          <w:b/>
          <w:sz w:val="36"/>
        </w:rPr>
        <w:t>gzaminu ósmoklasisty w roku 2026</w:t>
      </w:r>
    </w:p>
    <w:p w:rsidR="00F578D7" w:rsidRPr="005963CE" w:rsidRDefault="00F578D7">
      <w:pPr>
        <w:rPr>
          <w:b/>
          <w:sz w:val="20"/>
          <w:szCs w:val="20"/>
        </w:rPr>
      </w:pPr>
      <w:r w:rsidRPr="005963CE">
        <w:rPr>
          <w:b/>
          <w:sz w:val="20"/>
          <w:szCs w:val="20"/>
        </w:rPr>
        <w:t>Szanowni Państwo!</w:t>
      </w:r>
    </w:p>
    <w:p w:rsidR="00F578D7" w:rsidRPr="005963CE" w:rsidRDefault="00F578D7">
      <w:pPr>
        <w:rPr>
          <w:sz w:val="20"/>
          <w:szCs w:val="20"/>
        </w:rPr>
      </w:pPr>
      <w:r w:rsidRPr="005963CE">
        <w:rPr>
          <w:sz w:val="20"/>
          <w:szCs w:val="20"/>
        </w:rPr>
        <w:t xml:space="preserve">W dniach </w:t>
      </w:r>
      <w:r w:rsidR="00FC2BBA">
        <w:rPr>
          <w:b/>
          <w:color w:val="FF0000"/>
          <w:sz w:val="20"/>
          <w:szCs w:val="20"/>
        </w:rPr>
        <w:t>11</w:t>
      </w:r>
      <w:r w:rsidR="00722080">
        <w:rPr>
          <w:b/>
          <w:color w:val="FF0000"/>
          <w:sz w:val="20"/>
          <w:szCs w:val="20"/>
        </w:rPr>
        <w:t>-</w:t>
      </w:r>
      <w:r w:rsidR="00FC2BBA">
        <w:rPr>
          <w:b/>
          <w:color w:val="FF0000"/>
          <w:sz w:val="20"/>
          <w:szCs w:val="20"/>
        </w:rPr>
        <w:t>13</w:t>
      </w:r>
      <w:r w:rsidR="00EC4A16">
        <w:rPr>
          <w:b/>
          <w:color w:val="FF0000"/>
          <w:sz w:val="20"/>
          <w:szCs w:val="20"/>
        </w:rPr>
        <w:t xml:space="preserve"> </w:t>
      </w:r>
      <w:r w:rsidR="00F2279B">
        <w:rPr>
          <w:b/>
          <w:color w:val="FF0000"/>
          <w:sz w:val="20"/>
          <w:szCs w:val="20"/>
        </w:rPr>
        <w:t>maja</w:t>
      </w:r>
      <w:r w:rsidR="00EC4A16">
        <w:rPr>
          <w:b/>
          <w:color w:val="FF0000"/>
          <w:sz w:val="20"/>
          <w:szCs w:val="20"/>
        </w:rPr>
        <w:t xml:space="preserve"> </w:t>
      </w:r>
      <w:r w:rsidR="00FC2BBA">
        <w:rPr>
          <w:b/>
          <w:color w:val="FF0000"/>
          <w:sz w:val="20"/>
          <w:szCs w:val="20"/>
        </w:rPr>
        <w:t xml:space="preserve">2026 </w:t>
      </w:r>
      <w:r w:rsidRPr="005963CE">
        <w:rPr>
          <w:sz w:val="20"/>
          <w:szCs w:val="20"/>
        </w:rPr>
        <w:t xml:space="preserve"> uczniowie klas VIII przystąpią do egzaminu ósmoklasisty. Poniżej przedstawiamy najważniejsze informacje dotyczące organizacji</w:t>
      </w:r>
      <w:r w:rsidR="00F2279B">
        <w:rPr>
          <w:sz w:val="20"/>
          <w:szCs w:val="20"/>
        </w:rPr>
        <w:t xml:space="preserve"> i warunków przeprowadzenia</w:t>
      </w:r>
      <w:r w:rsidRPr="005963CE">
        <w:rPr>
          <w:sz w:val="20"/>
          <w:szCs w:val="20"/>
        </w:rPr>
        <w:t xml:space="preserve"> tego egzaminu.</w:t>
      </w:r>
    </w:p>
    <w:p w:rsidR="00F578D7" w:rsidRPr="005963CE" w:rsidRDefault="00F578D7">
      <w:pPr>
        <w:rPr>
          <w:sz w:val="20"/>
          <w:szCs w:val="20"/>
        </w:rPr>
      </w:pPr>
      <w:r w:rsidRPr="0056674C">
        <w:rPr>
          <w:b/>
          <w:sz w:val="20"/>
          <w:szCs w:val="20"/>
        </w:rPr>
        <w:t>Egzamin ósmoklasisty jest obowiązkowy, co oznacza, że każdy uczeń klasy VIII musi do niego przystąpić, aby ukończyć szkołę.</w:t>
      </w:r>
      <w:r w:rsidRPr="005963CE">
        <w:rPr>
          <w:sz w:val="20"/>
          <w:szCs w:val="20"/>
        </w:rPr>
        <w:t xml:space="preserve"> Ma formę pisemną i składa się z trzech przedmiotów: języka polskiego, matematyki i języka obcego nowożytnego. </w:t>
      </w:r>
    </w:p>
    <w:p w:rsidR="00F578D7" w:rsidRPr="005963CE" w:rsidRDefault="00F578D7">
      <w:pPr>
        <w:rPr>
          <w:sz w:val="20"/>
          <w:szCs w:val="20"/>
        </w:rPr>
      </w:pPr>
      <w:r w:rsidRPr="005963CE">
        <w:rPr>
          <w:sz w:val="20"/>
          <w:szCs w:val="20"/>
        </w:rPr>
        <w:t>Egzamin sprawdza wiadomości i umiejętności określone w podstawie programowej w odniesieniu do przedmiotów egzaminacyjnych nauczanych w klasach I – VIII szkoły podstawowej. Jego wyniki będą brane pod uwagę podczas rekrutacji do szkół średnich, jeśli liczba kandydatów będzie większa niż liczba miejsc w danej placówce.</w:t>
      </w:r>
    </w:p>
    <w:p w:rsidR="00F578D7" w:rsidRPr="005963CE" w:rsidRDefault="00F578D7">
      <w:pPr>
        <w:rPr>
          <w:sz w:val="20"/>
          <w:szCs w:val="20"/>
        </w:rPr>
      </w:pPr>
      <w:r w:rsidRPr="005963CE">
        <w:rPr>
          <w:sz w:val="20"/>
          <w:szCs w:val="20"/>
        </w:rPr>
        <w:t>Laureaci i finaliści olimpiad lub konkursów o zasięgu wojewódzkim lub ponadwojewódzkim, z zakresu jednego z przedmiotów objętych eg</w:t>
      </w:r>
      <w:r w:rsidR="005963CE" w:rsidRPr="005963CE">
        <w:rPr>
          <w:sz w:val="20"/>
          <w:szCs w:val="20"/>
        </w:rPr>
        <w:t xml:space="preserve">zaminem ósmoklasisty, są zwolnieni z egzaminu z tego przedmiotu – uzyskają z niego maksymalny wynik. Będą mieli również pierwszeństwo podczas rekrutacji do szkół ponadpodstawowych. </w:t>
      </w:r>
    </w:p>
    <w:p w:rsidR="005963CE" w:rsidRPr="005963CE" w:rsidRDefault="005963CE">
      <w:pPr>
        <w:rPr>
          <w:b/>
          <w:sz w:val="20"/>
          <w:szCs w:val="20"/>
        </w:rPr>
      </w:pPr>
      <w:r w:rsidRPr="005963CE">
        <w:rPr>
          <w:b/>
          <w:sz w:val="20"/>
          <w:szCs w:val="20"/>
        </w:rPr>
        <w:t>Termin i zasady przeprowadzenia egzaminu ósmoklasisty</w:t>
      </w:r>
    </w:p>
    <w:p w:rsidR="005963CE" w:rsidRPr="005963CE" w:rsidRDefault="005963CE">
      <w:pPr>
        <w:rPr>
          <w:b/>
          <w:sz w:val="20"/>
          <w:szCs w:val="20"/>
        </w:rPr>
      </w:pPr>
      <w:r w:rsidRPr="005963CE">
        <w:rPr>
          <w:b/>
          <w:sz w:val="20"/>
          <w:szCs w:val="20"/>
        </w:rPr>
        <w:t xml:space="preserve">HARMONOGRAM EGZAMINU ÓSMOKLASISTY </w:t>
      </w:r>
      <w:r w:rsidR="00410D5A">
        <w:rPr>
          <w:b/>
          <w:sz w:val="20"/>
          <w:szCs w:val="20"/>
        </w:rPr>
        <w:t>2025</w:t>
      </w:r>
      <w:r w:rsidR="007A7DAC">
        <w:rPr>
          <w:b/>
          <w:sz w:val="20"/>
          <w:szCs w:val="20"/>
        </w:rPr>
        <w:t>/</w:t>
      </w:r>
      <w:r w:rsidR="00410D5A">
        <w:rPr>
          <w:b/>
          <w:sz w:val="20"/>
          <w:szCs w:val="20"/>
        </w:rPr>
        <w:t>2026</w:t>
      </w: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EA7735" w:rsidRPr="005963CE" w:rsidTr="008A0067">
        <w:tc>
          <w:tcPr>
            <w:tcW w:w="1809" w:type="dxa"/>
          </w:tcPr>
          <w:p w:rsidR="00EA7735" w:rsidRPr="005963CE" w:rsidRDefault="00EA7735" w:rsidP="008A0067">
            <w:pPr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</w:tcPr>
          <w:p w:rsidR="00EA7735" w:rsidRPr="005963CE" w:rsidRDefault="00EA7735" w:rsidP="008A0067">
            <w:pPr>
              <w:rPr>
                <w:sz w:val="20"/>
                <w:szCs w:val="20"/>
              </w:rPr>
            </w:pPr>
            <w:r w:rsidRPr="005963CE">
              <w:rPr>
                <w:sz w:val="20"/>
                <w:szCs w:val="20"/>
              </w:rPr>
              <w:t>W szkołach dla dzieci i młodzieży, w których nauka kończy się w semestrze wiosennym</w:t>
            </w:r>
          </w:p>
        </w:tc>
      </w:tr>
      <w:tr w:rsidR="00EA7735" w:rsidRPr="005963CE" w:rsidTr="008A0067">
        <w:tc>
          <w:tcPr>
            <w:tcW w:w="1809" w:type="dxa"/>
          </w:tcPr>
          <w:p w:rsidR="00EA7735" w:rsidRPr="005963CE" w:rsidRDefault="00EA7735" w:rsidP="008A0067">
            <w:pPr>
              <w:rPr>
                <w:sz w:val="20"/>
                <w:szCs w:val="20"/>
              </w:rPr>
            </w:pPr>
            <w:r w:rsidRPr="005963CE">
              <w:rPr>
                <w:sz w:val="20"/>
                <w:szCs w:val="20"/>
              </w:rPr>
              <w:t>W terminie głównym</w:t>
            </w:r>
          </w:p>
        </w:tc>
        <w:tc>
          <w:tcPr>
            <w:tcW w:w="7403" w:type="dxa"/>
          </w:tcPr>
          <w:p w:rsidR="00EA7735" w:rsidRPr="00B440DC" w:rsidRDefault="00EA7735" w:rsidP="008A0067">
            <w:pPr>
              <w:rPr>
                <w:sz w:val="16"/>
                <w:szCs w:val="20"/>
              </w:rPr>
            </w:pP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  <w:r w:rsidRPr="00B440DC">
              <w:rPr>
                <w:sz w:val="16"/>
                <w:szCs w:val="22"/>
              </w:rPr>
              <w:t xml:space="preserve">1. język polski – </w:t>
            </w:r>
            <w:r w:rsidR="00FC2BBA">
              <w:rPr>
                <w:b/>
                <w:bCs/>
                <w:sz w:val="16"/>
                <w:szCs w:val="22"/>
              </w:rPr>
              <w:t>11</w:t>
            </w:r>
            <w:r>
              <w:rPr>
                <w:b/>
                <w:bCs/>
                <w:sz w:val="16"/>
                <w:szCs w:val="22"/>
              </w:rPr>
              <w:t xml:space="preserve"> maja </w:t>
            </w:r>
            <w:r w:rsidR="00FC2BBA">
              <w:rPr>
                <w:b/>
                <w:bCs/>
                <w:sz w:val="16"/>
                <w:szCs w:val="22"/>
              </w:rPr>
              <w:t>2026</w:t>
            </w:r>
            <w:r w:rsidRPr="00B440DC">
              <w:rPr>
                <w:b/>
                <w:bCs/>
                <w:sz w:val="16"/>
                <w:szCs w:val="22"/>
              </w:rPr>
              <w:t xml:space="preserve"> r. </w:t>
            </w:r>
            <w:r w:rsidRPr="00B440DC">
              <w:rPr>
                <w:sz w:val="16"/>
                <w:szCs w:val="22"/>
              </w:rPr>
              <w:t>(</w:t>
            </w:r>
            <w:r w:rsidR="00FC2BBA">
              <w:rPr>
                <w:sz w:val="16"/>
                <w:szCs w:val="22"/>
              </w:rPr>
              <w:t>poniedziałek</w:t>
            </w:r>
            <w:r w:rsidRPr="00B440DC">
              <w:rPr>
                <w:sz w:val="16"/>
                <w:szCs w:val="22"/>
              </w:rPr>
              <w:t xml:space="preserve">) – </w:t>
            </w:r>
            <w:r w:rsidRPr="00B440DC">
              <w:rPr>
                <w:b/>
                <w:bCs/>
                <w:sz w:val="16"/>
                <w:szCs w:val="22"/>
              </w:rPr>
              <w:t xml:space="preserve">godz. 9:00 </w:t>
            </w: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  <w:r w:rsidRPr="00B440DC">
              <w:rPr>
                <w:sz w:val="16"/>
                <w:szCs w:val="22"/>
              </w:rPr>
              <w:t xml:space="preserve">2. matematyka – </w:t>
            </w:r>
            <w:r w:rsidR="00FC2BBA">
              <w:rPr>
                <w:b/>
                <w:bCs/>
                <w:sz w:val="16"/>
                <w:szCs w:val="22"/>
              </w:rPr>
              <w:t>12 maja 2026</w:t>
            </w:r>
            <w:r w:rsidRPr="00B440DC">
              <w:rPr>
                <w:b/>
                <w:bCs/>
                <w:sz w:val="16"/>
                <w:szCs w:val="22"/>
              </w:rPr>
              <w:t xml:space="preserve"> r. </w:t>
            </w:r>
            <w:r w:rsidRPr="00B440DC">
              <w:rPr>
                <w:sz w:val="16"/>
                <w:szCs w:val="22"/>
              </w:rPr>
              <w:t>(</w:t>
            </w:r>
            <w:r w:rsidR="00FC2BBA" w:rsidRPr="00B440DC">
              <w:rPr>
                <w:sz w:val="16"/>
                <w:szCs w:val="22"/>
              </w:rPr>
              <w:t>wtorek</w:t>
            </w:r>
            <w:r w:rsidRPr="00B440DC">
              <w:rPr>
                <w:sz w:val="16"/>
                <w:szCs w:val="22"/>
              </w:rPr>
              <w:t xml:space="preserve">) – </w:t>
            </w:r>
            <w:r w:rsidRPr="00B440DC">
              <w:rPr>
                <w:b/>
                <w:bCs/>
                <w:sz w:val="16"/>
                <w:szCs w:val="22"/>
              </w:rPr>
              <w:t xml:space="preserve">godz. 9:00 </w:t>
            </w: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  <w:r w:rsidRPr="00B440DC">
              <w:rPr>
                <w:sz w:val="16"/>
                <w:szCs w:val="22"/>
              </w:rPr>
              <w:t xml:space="preserve">3. język obcy nowożytny – </w:t>
            </w:r>
            <w:r w:rsidR="00FC2BBA">
              <w:rPr>
                <w:b/>
                <w:bCs/>
                <w:sz w:val="16"/>
                <w:szCs w:val="22"/>
              </w:rPr>
              <w:t>13 maja 2026</w:t>
            </w:r>
            <w:r w:rsidRPr="00B440DC">
              <w:rPr>
                <w:b/>
                <w:bCs/>
                <w:sz w:val="16"/>
                <w:szCs w:val="22"/>
              </w:rPr>
              <w:t xml:space="preserve"> r. </w:t>
            </w:r>
            <w:r w:rsidRPr="00B440DC">
              <w:rPr>
                <w:sz w:val="16"/>
                <w:szCs w:val="22"/>
              </w:rPr>
              <w:t>(</w:t>
            </w:r>
            <w:r w:rsidR="00FC2BBA" w:rsidRPr="00B440DC">
              <w:rPr>
                <w:sz w:val="16"/>
                <w:szCs w:val="22"/>
              </w:rPr>
              <w:t>środa</w:t>
            </w:r>
            <w:r w:rsidRPr="00B440DC">
              <w:rPr>
                <w:sz w:val="16"/>
                <w:szCs w:val="22"/>
              </w:rPr>
              <w:t xml:space="preserve">) – </w:t>
            </w:r>
            <w:r w:rsidRPr="00B440DC">
              <w:rPr>
                <w:b/>
                <w:bCs/>
                <w:sz w:val="16"/>
                <w:szCs w:val="22"/>
              </w:rPr>
              <w:t xml:space="preserve">godz. 9:00 </w:t>
            </w:r>
          </w:p>
          <w:p w:rsidR="00EA7735" w:rsidRPr="00B440DC" w:rsidRDefault="00EA7735" w:rsidP="008A0067">
            <w:pPr>
              <w:rPr>
                <w:sz w:val="16"/>
                <w:szCs w:val="20"/>
              </w:rPr>
            </w:pPr>
          </w:p>
        </w:tc>
      </w:tr>
      <w:tr w:rsidR="00EA7735" w:rsidRPr="005963CE" w:rsidTr="008A0067">
        <w:tc>
          <w:tcPr>
            <w:tcW w:w="1809" w:type="dxa"/>
          </w:tcPr>
          <w:p w:rsidR="00EA7735" w:rsidRPr="005963CE" w:rsidRDefault="00EA7735" w:rsidP="008A0067">
            <w:pPr>
              <w:rPr>
                <w:sz w:val="20"/>
                <w:szCs w:val="20"/>
              </w:rPr>
            </w:pPr>
            <w:r w:rsidRPr="005963CE">
              <w:rPr>
                <w:sz w:val="20"/>
                <w:szCs w:val="20"/>
              </w:rPr>
              <w:t xml:space="preserve"> W terminie dodatkowym</w:t>
            </w:r>
          </w:p>
        </w:tc>
        <w:tc>
          <w:tcPr>
            <w:tcW w:w="7403" w:type="dxa"/>
          </w:tcPr>
          <w:p w:rsidR="00EA7735" w:rsidRPr="00B440DC" w:rsidRDefault="00EA7735" w:rsidP="008A0067">
            <w:pPr>
              <w:pStyle w:val="Default"/>
              <w:rPr>
                <w:color w:val="auto"/>
                <w:sz w:val="16"/>
              </w:rPr>
            </w:pP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  <w:r w:rsidRPr="00B440DC">
              <w:rPr>
                <w:sz w:val="16"/>
                <w:szCs w:val="22"/>
              </w:rPr>
              <w:t xml:space="preserve">1. język polski – </w:t>
            </w:r>
            <w:r w:rsidR="00FC2BBA">
              <w:rPr>
                <w:b/>
                <w:bCs/>
                <w:sz w:val="16"/>
                <w:szCs w:val="22"/>
              </w:rPr>
              <w:t>8</w:t>
            </w:r>
            <w:r>
              <w:rPr>
                <w:b/>
                <w:bCs/>
                <w:sz w:val="16"/>
                <w:szCs w:val="22"/>
              </w:rPr>
              <w:t xml:space="preserve"> czerwca </w:t>
            </w:r>
            <w:r w:rsidR="00FC2BBA">
              <w:rPr>
                <w:b/>
                <w:bCs/>
                <w:sz w:val="16"/>
                <w:szCs w:val="22"/>
              </w:rPr>
              <w:t>2026</w:t>
            </w:r>
            <w:r w:rsidRPr="00B440DC">
              <w:rPr>
                <w:b/>
                <w:bCs/>
                <w:sz w:val="16"/>
                <w:szCs w:val="22"/>
              </w:rPr>
              <w:t xml:space="preserve"> r. </w:t>
            </w:r>
            <w:r w:rsidRPr="00B440DC">
              <w:rPr>
                <w:sz w:val="16"/>
                <w:szCs w:val="22"/>
              </w:rPr>
              <w:t>(</w:t>
            </w:r>
            <w:r w:rsidR="00FC2BBA">
              <w:rPr>
                <w:sz w:val="16"/>
                <w:szCs w:val="22"/>
              </w:rPr>
              <w:t>poniedziałek</w:t>
            </w:r>
            <w:r w:rsidRPr="00B440DC">
              <w:rPr>
                <w:sz w:val="16"/>
                <w:szCs w:val="22"/>
              </w:rPr>
              <w:t xml:space="preserve">) – </w:t>
            </w:r>
            <w:r w:rsidRPr="00B440DC">
              <w:rPr>
                <w:b/>
                <w:bCs/>
                <w:sz w:val="16"/>
                <w:szCs w:val="22"/>
              </w:rPr>
              <w:t xml:space="preserve">godz. 9:00 </w:t>
            </w: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  <w:r w:rsidRPr="00B440DC">
              <w:rPr>
                <w:sz w:val="16"/>
                <w:szCs w:val="22"/>
              </w:rPr>
              <w:t xml:space="preserve">2. matematyka – </w:t>
            </w:r>
            <w:r w:rsidR="00FC2BBA">
              <w:rPr>
                <w:b/>
                <w:bCs/>
                <w:sz w:val="16"/>
                <w:szCs w:val="22"/>
              </w:rPr>
              <w:t>9</w:t>
            </w:r>
            <w:r>
              <w:rPr>
                <w:b/>
                <w:bCs/>
                <w:sz w:val="16"/>
                <w:szCs w:val="22"/>
              </w:rPr>
              <w:t xml:space="preserve"> czerwca </w:t>
            </w:r>
            <w:r w:rsidR="00FC2BBA">
              <w:rPr>
                <w:b/>
                <w:bCs/>
                <w:sz w:val="16"/>
                <w:szCs w:val="22"/>
              </w:rPr>
              <w:t>2026</w:t>
            </w:r>
            <w:r w:rsidRPr="00B440DC">
              <w:rPr>
                <w:b/>
                <w:bCs/>
                <w:sz w:val="16"/>
                <w:szCs w:val="22"/>
              </w:rPr>
              <w:t xml:space="preserve">r. </w:t>
            </w:r>
            <w:r w:rsidRPr="00B440DC">
              <w:rPr>
                <w:sz w:val="16"/>
                <w:szCs w:val="22"/>
              </w:rPr>
              <w:t>(</w:t>
            </w:r>
            <w:r w:rsidR="00FC2BBA" w:rsidRPr="00B440DC">
              <w:rPr>
                <w:sz w:val="16"/>
                <w:szCs w:val="22"/>
              </w:rPr>
              <w:t>wtorek</w:t>
            </w:r>
            <w:r w:rsidRPr="00B440DC">
              <w:rPr>
                <w:sz w:val="16"/>
                <w:szCs w:val="22"/>
              </w:rPr>
              <w:t xml:space="preserve">) – </w:t>
            </w:r>
            <w:r w:rsidRPr="00B440DC">
              <w:rPr>
                <w:b/>
                <w:bCs/>
                <w:sz w:val="16"/>
                <w:szCs w:val="22"/>
              </w:rPr>
              <w:t xml:space="preserve">godz. 9:00 </w:t>
            </w: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</w:p>
          <w:p w:rsidR="00EA7735" w:rsidRPr="00B440DC" w:rsidRDefault="00EA7735" w:rsidP="008A0067">
            <w:pPr>
              <w:pStyle w:val="Default"/>
              <w:rPr>
                <w:sz w:val="16"/>
                <w:szCs w:val="22"/>
              </w:rPr>
            </w:pPr>
            <w:r w:rsidRPr="00B440DC">
              <w:rPr>
                <w:sz w:val="16"/>
                <w:szCs w:val="22"/>
              </w:rPr>
              <w:t xml:space="preserve">3. język obcy nowożytny – </w:t>
            </w:r>
            <w:r w:rsidR="00FC2BBA">
              <w:rPr>
                <w:b/>
                <w:bCs/>
                <w:sz w:val="16"/>
                <w:szCs w:val="22"/>
              </w:rPr>
              <w:t>10</w:t>
            </w:r>
            <w:r>
              <w:rPr>
                <w:b/>
                <w:bCs/>
                <w:sz w:val="16"/>
                <w:szCs w:val="22"/>
              </w:rPr>
              <w:t xml:space="preserve"> czerwca </w:t>
            </w:r>
            <w:r w:rsidR="00FC2BBA">
              <w:rPr>
                <w:b/>
                <w:bCs/>
                <w:sz w:val="16"/>
                <w:szCs w:val="22"/>
              </w:rPr>
              <w:t>2026</w:t>
            </w:r>
            <w:r w:rsidRPr="00B440DC">
              <w:rPr>
                <w:b/>
                <w:bCs/>
                <w:sz w:val="16"/>
                <w:szCs w:val="22"/>
              </w:rPr>
              <w:t xml:space="preserve">r. </w:t>
            </w:r>
            <w:r w:rsidRPr="00B440DC">
              <w:rPr>
                <w:sz w:val="16"/>
                <w:szCs w:val="22"/>
              </w:rPr>
              <w:t>(</w:t>
            </w:r>
            <w:r w:rsidR="00FC2BBA" w:rsidRPr="00B440DC">
              <w:rPr>
                <w:sz w:val="16"/>
                <w:szCs w:val="22"/>
              </w:rPr>
              <w:t>środa</w:t>
            </w:r>
            <w:r w:rsidRPr="00B440DC">
              <w:rPr>
                <w:sz w:val="16"/>
                <w:szCs w:val="22"/>
              </w:rPr>
              <w:t xml:space="preserve">) – </w:t>
            </w:r>
            <w:r w:rsidRPr="00B440DC">
              <w:rPr>
                <w:b/>
                <w:bCs/>
                <w:sz w:val="16"/>
                <w:szCs w:val="22"/>
              </w:rPr>
              <w:t xml:space="preserve">godz. 9:00 </w:t>
            </w:r>
          </w:p>
          <w:p w:rsidR="00EA7735" w:rsidRPr="00B440DC" w:rsidRDefault="00EA7735" w:rsidP="008A0067">
            <w:pPr>
              <w:rPr>
                <w:sz w:val="16"/>
                <w:szCs w:val="20"/>
              </w:rPr>
            </w:pPr>
          </w:p>
        </w:tc>
      </w:tr>
    </w:tbl>
    <w:p w:rsidR="005963CE" w:rsidRPr="005963CE" w:rsidRDefault="005963CE">
      <w:pPr>
        <w:rPr>
          <w:b/>
          <w:sz w:val="20"/>
          <w:szCs w:val="20"/>
        </w:rPr>
      </w:pPr>
    </w:p>
    <w:p w:rsidR="005963CE" w:rsidRDefault="005963CE">
      <w:pPr>
        <w:rPr>
          <w:b/>
          <w:sz w:val="20"/>
          <w:szCs w:val="20"/>
        </w:rPr>
      </w:pPr>
      <w:r w:rsidRPr="005963CE">
        <w:rPr>
          <w:b/>
          <w:sz w:val="20"/>
          <w:szCs w:val="20"/>
        </w:rPr>
        <w:t>CZAS TRWANIA EGZAMINU ÓSMOKLASISTY Z POSZCZEGÓLNYCH PRZEDMIOTÓW</w:t>
      </w:r>
    </w:p>
    <w:tbl>
      <w:tblPr>
        <w:tblStyle w:val="Tabela-Siatka"/>
        <w:tblW w:w="0" w:type="auto"/>
        <w:tblLook w:val="04A0"/>
      </w:tblPr>
      <w:tblGrid>
        <w:gridCol w:w="3070"/>
        <w:gridCol w:w="2567"/>
        <w:gridCol w:w="3575"/>
      </w:tblGrid>
      <w:tr w:rsidR="005963CE" w:rsidTr="005963CE">
        <w:tc>
          <w:tcPr>
            <w:tcW w:w="3070" w:type="dxa"/>
          </w:tcPr>
          <w:p w:rsidR="005963CE" w:rsidRPr="005963CE" w:rsidRDefault="005963CE">
            <w:pPr>
              <w:rPr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5963CE" w:rsidRPr="005963CE" w:rsidRDefault="005963CE" w:rsidP="005963CE">
            <w:pPr>
              <w:jc w:val="center"/>
              <w:rPr>
                <w:b/>
                <w:sz w:val="20"/>
                <w:szCs w:val="20"/>
              </w:rPr>
            </w:pPr>
            <w:r w:rsidRPr="005963CE">
              <w:rPr>
                <w:b/>
                <w:sz w:val="20"/>
                <w:szCs w:val="20"/>
              </w:rPr>
              <w:t>Czas trwania (min.)</w:t>
            </w:r>
          </w:p>
        </w:tc>
      </w:tr>
      <w:tr w:rsidR="005963CE" w:rsidTr="005963CE">
        <w:tc>
          <w:tcPr>
            <w:tcW w:w="3070" w:type="dxa"/>
          </w:tcPr>
          <w:p w:rsidR="005963CE" w:rsidRPr="005963CE" w:rsidRDefault="005963CE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5963CE" w:rsidRPr="005963CE" w:rsidRDefault="005963CE" w:rsidP="00596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standardowy</w:t>
            </w:r>
          </w:p>
        </w:tc>
        <w:tc>
          <w:tcPr>
            <w:tcW w:w="3575" w:type="dxa"/>
            <w:vAlign w:val="center"/>
          </w:tcPr>
          <w:p w:rsidR="005963CE" w:rsidRPr="005963CE" w:rsidRDefault="005963CE" w:rsidP="00596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przedłużeni</w:t>
            </w:r>
            <w:r w:rsidR="00EA7735">
              <w:rPr>
                <w:sz w:val="20"/>
                <w:szCs w:val="20"/>
              </w:rPr>
              <w:t>e czasu, o którym mowa w pkt. 19</w:t>
            </w:r>
            <w:r>
              <w:rPr>
                <w:sz w:val="20"/>
                <w:szCs w:val="20"/>
              </w:rPr>
              <w:t xml:space="preserve"> Komunikatu CKE</w:t>
            </w:r>
          </w:p>
        </w:tc>
      </w:tr>
      <w:tr w:rsidR="005963CE" w:rsidTr="005963CE">
        <w:tc>
          <w:tcPr>
            <w:tcW w:w="3070" w:type="dxa"/>
          </w:tcPr>
          <w:p w:rsidR="005963CE" w:rsidRPr="005963CE" w:rsidRDefault="0059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polski</w:t>
            </w:r>
          </w:p>
        </w:tc>
        <w:tc>
          <w:tcPr>
            <w:tcW w:w="2567" w:type="dxa"/>
            <w:vAlign w:val="center"/>
          </w:tcPr>
          <w:p w:rsidR="005963CE" w:rsidRPr="005963CE" w:rsidRDefault="000F2160" w:rsidP="00596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575" w:type="dxa"/>
            <w:vAlign w:val="center"/>
          </w:tcPr>
          <w:p w:rsidR="005963CE" w:rsidRPr="005963CE" w:rsidRDefault="000F2160" w:rsidP="00FC2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FC2BBA">
              <w:rPr>
                <w:sz w:val="20"/>
                <w:szCs w:val="20"/>
              </w:rPr>
              <w:t>195</w:t>
            </w:r>
          </w:p>
        </w:tc>
      </w:tr>
      <w:tr w:rsidR="005963CE" w:rsidTr="005963CE">
        <w:tc>
          <w:tcPr>
            <w:tcW w:w="3070" w:type="dxa"/>
          </w:tcPr>
          <w:p w:rsidR="005963CE" w:rsidRPr="005963CE" w:rsidRDefault="0059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2567" w:type="dxa"/>
            <w:vAlign w:val="center"/>
          </w:tcPr>
          <w:p w:rsidR="005963CE" w:rsidRPr="005963CE" w:rsidRDefault="000F2160" w:rsidP="00596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575" w:type="dxa"/>
            <w:vAlign w:val="center"/>
          </w:tcPr>
          <w:p w:rsidR="005963CE" w:rsidRPr="005963CE" w:rsidRDefault="000F2160" w:rsidP="00FC2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FC2BBA">
              <w:rPr>
                <w:sz w:val="20"/>
                <w:szCs w:val="20"/>
              </w:rPr>
              <w:t>165</w:t>
            </w:r>
          </w:p>
        </w:tc>
      </w:tr>
      <w:tr w:rsidR="005963CE" w:rsidTr="005963CE">
        <w:tc>
          <w:tcPr>
            <w:tcW w:w="3070" w:type="dxa"/>
          </w:tcPr>
          <w:p w:rsidR="005963CE" w:rsidRPr="005963CE" w:rsidRDefault="005963CE">
            <w:pPr>
              <w:rPr>
                <w:sz w:val="20"/>
                <w:szCs w:val="20"/>
              </w:rPr>
            </w:pPr>
            <w:r w:rsidRPr="005963CE">
              <w:rPr>
                <w:sz w:val="20"/>
                <w:szCs w:val="20"/>
              </w:rPr>
              <w:t>Język obcy nowożytny</w:t>
            </w:r>
          </w:p>
        </w:tc>
        <w:tc>
          <w:tcPr>
            <w:tcW w:w="2567" w:type="dxa"/>
            <w:vAlign w:val="center"/>
          </w:tcPr>
          <w:p w:rsidR="005963CE" w:rsidRPr="005963CE" w:rsidRDefault="000F2160" w:rsidP="00596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575" w:type="dxa"/>
            <w:vAlign w:val="center"/>
          </w:tcPr>
          <w:p w:rsidR="005963CE" w:rsidRPr="005963CE" w:rsidRDefault="000F2160" w:rsidP="00FC2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FC2BBA">
              <w:rPr>
                <w:sz w:val="20"/>
                <w:szCs w:val="20"/>
              </w:rPr>
              <w:t>145</w:t>
            </w:r>
          </w:p>
        </w:tc>
      </w:tr>
    </w:tbl>
    <w:p w:rsidR="005963CE" w:rsidRDefault="005963CE" w:rsidP="005963CE">
      <w:pPr>
        <w:rPr>
          <w:sz w:val="20"/>
          <w:szCs w:val="20"/>
        </w:rPr>
      </w:pPr>
    </w:p>
    <w:p w:rsidR="005963CE" w:rsidRDefault="005963CE" w:rsidP="00596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5963CE">
        <w:rPr>
          <w:sz w:val="20"/>
          <w:szCs w:val="20"/>
        </w:rPr>
        <w:t>Egzamin</w:t>
      </w:r>
      <w:r>
        <w:rPr>
          <w:sz w:val="20"/>
          <w:szCs w:val="20"/>
        </w:rPr>
        <w:t xml:space="preserve"> ósmoklasisty jest egzaminem obowiązkowym, co oznacza, że każdy uczeń musi do niego przystąpić, aby ukończyć szkołę. Nie jest określony minimalny wynik, jaki uczeń powinien uzyskać, dlatego </w:t>
      </w:r>
      <w:r w:rsidR="003A03E0">
        <w:rPr>
          <w:sz w:val="20"/>
          <w:szCs w:val="20"/>
        </w:rPr>
        <w:t xml:space="preserve">egzaminu ósmoklasisty nie można nie zdać. </w:t>
      </w:r>
    </w:p>
    <w:p w:rsidR="003A03E0" w:rsidRDefault="003A03E0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Zastępuje on egzamin wstępny do szkół ponadpodstawowych, które wykorzystują wynik egzaminu ósmoklasisty z poszczególnych przedmiotów jako kryteria w procesie rekrutacji, jeżeli liczba kandydatów jest większa niż liczba wolnych miejsc w danej szkole.</w:t>
      </w:r>
    </w:p>
    <w:p w:rsidR="003A03E0" w:rsidRDefault="003A03E0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Egzamin ósmoklasisty jest przeprowadzany w dwóch terminach: głównym – w </w:t>
      </w:r>
      <w:r w:rsidR="00985B39">
        <w:rPr>
          <w:sz w:val="20"/>
          <w:szCs w:val="20"/>
        </w:rPr>
        <w:t>maju</w:t>
      </w:r>
      <w:r>
        <w:rPr>
          <w:sz w:val="20"/>
          <w:szCs w:val="20"/>
        </w:rPr>
        <w:t xml:space="preserve"> i w dodatkowym – w </w:t>
      </w:r>
      <w:r w:rsidR="00985B39">
        <w:rPr>
          <w:sz w:val="20"/>
          <w:szCs w:val="20"/>
        </w:rPr>
        <w:t>czerwcu</w:t>
      </w:r>
      <w:r>
        <w:rPr>
          <w:sz w:val="20"/>
          <w:szCs w:val="20"/>
        </w:rPr>
        <w:t>. Do egzaminu w terminie dodatkowym przystępuje uczeń, który nie przystąpił do egzaminu w terminie głównym z przyczyn losowych lub zdrowotnych.</w:t>
      </w:r>
    </w:p>
    <w:p w:rsidR="003A03E0" w:rsidRDefault="003A03E0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Egzamin ósmoklasisty jest przeprowadzany w formie pisemnej.</w:t>
      </w:r>
    </w:p>
    <w:p w:rsidR="003A03E0" w:rsidRDefault="003A03E0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Ósmoklasista przystępuje do egzaminu z trzech przedmiotów obowiązkowych, tj.: języka polskiego, matematyki i języka obcego nowożytnego. </w:t>
      </w:r>
      <w:r w:rsidR="00B31581">
        <w:rPr>
          <w:b/>
          <w:sz w:val="20"/>
          <w:szCs w:val="20"/>
        </w:rPr>
        <w:t>Deklarację wyboru języka rodzice składają do 26.09.2025</w:t>
      </w:r>
    </w:p>
    <w:p w:rsidR="003A03E0" w:rsidRDefault="003A03E0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Ósmoklasista przystępuje do egzaminu z jednego z następujących języków obcych nowożytnych: angielskiego, francuskiego, hiszpańskiego, niemieckiego, rosyjskiego, ukraińskiego lub włoskiego. Uczeń może wybrać tylko ten język, którego uczy się w szkole w ramach obowiązkowych zajęć edukacyjnych.</w:t>
      </w:r>
    </w:p>
    <w:p w:rsidR="003A03E0" w:rsidRDefault="003A03E0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Egzamin ósmoklasisty jest przeprowadzany przez trzy kolejne dni:</w:t>
      </w:r>
    </w:p>
    <w:p w:rsidR="003A03E0" w:rsidRDefault="003A03E0" w:rsidP="003A03E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pierwszego dnia – egzamin z języka polskiego, który trwa </w:t>
      </w:r>
      <w:r w:rsidR="003F1452">
        <w:rPr>
          <w:sz w:val="20"/>
          <w:szCs w:val="20"/>
        </w:rPr>
        <w:t>150</w:t>
      </w:r>
      <w:r>
        <w:rPr>
          <w:sz w:val="20"/>
          <w:szCs w:val="20"/>
        </w:rPr>
        <w:t xml:space="preserve"> minut</w:t>
      </w:r>
    </w:p>
    <w:p w:rsidR="003A03E0" w:rsidRDefault="003A03E0" w:rsidP="003A03E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drugiego dnia – egzamin z matematyki, który trwa </w:t>
      </w:r>
      <w:r w:rsidR="003F1452">
        <w:rPr>
          <w:sz w:val="20"/>
          <w:szCs w:val="20"/>
        </w:rPr>
        <w:t>125</w:t>
      </w:r>
      <w:r>
        <w:rPr>
          <w:sz w:val="20"/>
          <w:szCs w:val="20"/>
        </w:rPr>
        <w:t xml:space="preserve"> minut</w:t>
      </w:r>
    </w:p>
    <w:p w:rsidR="003A03E0" w:rsidRDefault="003A03E0" w:rsidP="003A03E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trzeciego dnia – egza</w:t>
      </w:r>
      <w:r w:rsidR="003F1452">
        <w:rPr>
          <w:sz w:val="20"/>
          <w:szCs w:val="20"/>
        </w:rPr>
        <w:t>min z języka obcego nowożytnego, który trwa 110 minut</w:t>
      </w:r>
    </w:p>
    <w:p w:rsidR="00EC27E3" w:rsidRDefault="00EC27E3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Czas trwania egzaminu z poszczególnych przedmiotów może być wydłużony w przypadku uczniów, którym przysługuje dostosowanie warunków przeprowadzania egzaminu.</w:t>
      </w:r>
    </w:p>
    <w:p w:rsidR="00AF2175" w:rsidRDefault="00AF2175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AF2175">
        <w:rPr>
          <w:sz w:val="20"/>
          <w:szCs w:val="20"/>
        </w:rPr>
        <w:t xml:space="preserve">O godzinie wyznaczonej przez przewodniczącego zespołu egzaminacyjnego uczniowie wchodzą do sali egzaminacyjnej pojedynczo; </w:t>
      </w:r>
      <w:r w:rsidRPr="00AF2175">
        <w:rPr>
          <w:b/>
          <w:color w:val="FF0000"/>
          <w:sz w:val="20"/>
          <w:szCs w:val="20"/>
        </w:rPr>
        <w:t>przewodn</w:t>
      </w:r>
      <w:bookmarkStart w:id="0" w:name="_GoBack"/>
      <w:bookmarkEnd w:id="0"/>
      <w:r w:rsidRPr="00AF2175">
        <w:rPr>
          <w:b/>
          <w:color w:val="FF0000"/>
          <w:sz w:val="20"/>
          <w:szCs w:val="20"/>
        </w:rPr>
        <w:t>iczący zespołu nadzorującego lub członek zespołu nadzorującego losuje w ich obecności numery stolików</w:t>
      </w:r>
      <w:r w:rsidRPr="00AF2175">
        <w:rPr>
          <w:sz w:val="20"/>
          <w:szCs w:val="20"/>
        </w:rPr>
        <w:t>, przy których będą pracować.</w:t>
      </w:r>
    </w:p>
    <w:p w:rsidR="003A03E0" w:rsidRDefault="00EC27E3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Podczas egzaminu z każdego przedmiotu zdający siedzi przy osobnym stoliku, </w:t>
      </w:r>
      <w:r w:rsidR="00AF2175" w:rsidRPr="00AF2175">
        <w:rPr>
          <w:b/>
          <w:color w:val="FF0000"/>
          <w:sz w:val="20"/>
          <w:szCs w:val="20"/>
        </w:rPr>
        <w:t xml:space="preserve">został dla niego  wylosowany </w:t>
      </w:r>
      <w:r w:rsidRPr="00AF2175">
        <w:rPr>
          <w:b/>
          <w:color w:val="FF0000"/>
          <w:sz w:val="20"/>
          <w:szCs w:val="20"/>
        </w:rPr>
        <w:t>przy wejściu do sali</w:t>
      </w:r>
      <w:r>
        <w:rPr>
          <w:sz w:val="20"/>
          <w:szCs w:val="20"/>
        </w:rPr>
        <w:t xml:space="preserve"> (niektórzy uczniowie będą mieli wskazane miejsce przy którym będą pracować).</w:t>
      </w:r>
    </w:p>
    <w:p w:rsidR="00333629" w:rsidRDefault="00EC27E3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Zdający powinni mieć przy sobie dokument stwierdzający tożsamość</w:t>
      </w:r>
      <w:r w:rsidR="00333629">
        <w:rPr>
          <w:sz w:val="20"/>
          <w:szCs w:val="20"/>
        </w:rPr>
        <w:t>, w wyjątkowych sytuacjach tożsamość</w:t>
      </w:r>
    </w:p>
    <w:p w:rsidR="00EC27E3" w:rsidRDefault="00293F71" w:rsidP="00333629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>ucznia może być potwierdzona przez jego wychowawcę lub innego nauczyciela danej szkoły.</w:t>
      </w:r>
    </w:p>
    <w:p w:rsidR="00293F71" w:rsidRDefault="00293F71" w:rsidP="003A03E0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Na stoliku mogą znajdować się wyłącznie arkusze egzaminacyjne, materiały i przybory pomocnicze wskazane w komunikacie dyrektora CKE tj.</w:t>
      </w:r>
    </w:p>
    <w:p w:rsidR="00293F71" w:rsidRDefault="00293F71" w:rsidP="00293F71">
      <w:pPr>
        <w:pStyle w:val="Akapitzlis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 przypadku egzaminu ósmoklasisty z każdego przedmiotu – długopis (lub pióro) z czarnym tuszem/atramentem (niedozwolone jest korzystanie z długopisów zmazywanych/ścieralnych),</w:t>
      </w:r>
    </w:p>
    <w:p w:rsidR="00293F71" w:rsidRDefault="00293F71" w:rsidP="00293F71">
      <w:pPr>
        <w:pStyle w:val="Akapitzlis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dodatkowo, w przypadku egzaminu z matematyki – linijkę. </w:t>
      </w:r>
      <w:r w:rsidRPr="00A330A9">
        <w:rPr>
          <w:b/>
          <w:sz w:val="20"/>
          <w:szCs w:val="20"/>
          <w:u w:val="single"/>
        </w:rPr>
        <w:t>Nie wolno korzystać z kalkulatora oraz słowników.</w:t>
      </w:r>
      <w:r>
        <w:rPr>
          <w:sz w:val="20"/>
          <w:szCs w:val="20"/>
        </w:rPr>
        <w:t xml:space="preserve"> W przypadku uczniów chorych lub niepełnosprawnych – leki i inne pomoce konieczne ze względu na chorobę lub niepełnosprawność. </w:t>
      </w:r>
    </w:p>
    <w:p w:rsidR="00293F71" w:rsidRPr="00F2279B" w:rsidRDefault="00293F71" w:rsidP="00293F71">
      <w:pPr>
        <w:pStyle w:val="Akapitzlist"/>
        <w:rPr>
          <w:b/>
          <w:sz w:val="20"/>
          <w:szCs w:val="20"/>
        </w:rPr>
      </w:pPr>
      <w:r w:rsidRPr="00F2279B">
        <w:rPr>
          <w:b/>
          <w:sz w:val="20"/>
          <w:szCs w:val="20"/>
        </w:rPr>
        <w:t xml:space="preserve">Zdający mogą również wnieść do </w:t>
      </w:r>
      <w:r w:rsidR="000415FA" w:rsidRPr="00F2279B">
        <w:rPr>
          <w:b/>
          <w:sz w:val="20"/>
          <w:szCs w:val="20"/>
        </w:rPr>
        <w:t>sali egzaminacyjnej małą butelkę wody. Podczas pracy z arkuszem egzaminacyjnym butelka powinna stać na podłodze przy nodze stolika.</w:t>
      </w:r>
    </w:p>
    <w:p w:rsidR="000415FA" w:rsidRDefault="00752462" w:rsidP="000415F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 s</w:t>
      </w:r>
      <w:r w:rsidR="000415FA">
        <w:rPr>
          <w:sz w:val="20"/>
          <w:szCs w:val="20"/>
        </w:rPr>
        <w:t xml:space="preserve">ali egzaminacyjnej nie można wnosić żadnych urządzeń telekomunikacyjnych, np. telefonów komórkowych, odtwarzaczy mp3, smartwatchy, </w:t>
      </w:r>
      <w:r>
        <w:rPr>
          <w:sz w:val="20"/>
          <w:szCs w:val="20"/>
        </w:rPr>
        <w:t>ani korzystać z nich w tej s</w:t>
      </w:r>
      <w:r w:rsidR="000415FA">
        <w:rPr>
          <w:sz w:val="20"/>
          <w:szCs w:val="20"/>
        </w:rPr>
        <w:t>ali.</w:t>
      </w:r>
    </w:p>
    <w:p w:rsidR="000415FA" w:rsidRDefault="000415FA" w:rsidP="000415F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Uczniowie samodzielnie </w:t>
      </w:r>
      <w:r w:rsidR="003A3512">
        <w:rPr>
          <w:sz w:val="20"/>
          <w:szCs w:val="20"/>
        </w:rPr>
        <w:t>rozwiązują zadania, nie wolno kontaktować się z innymi osobami.</w:t>
      </w:r>
    </w:p>
    <w:p w:rsidR="00AF2175" w:rsidRPr="00AF2175" w:rsidRDefault="00AF2175" w:rsidP="000415FA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AF2175">
        <w:rPr>
          <w:b/>
          <w:sz w:val="20"/>
          <w:szCs w:val="20"/>
        </w:rPr>
        <w:t xml:space="preserve">W czasie trwania egzaminu ósmoklasisty z danego przedmiotu uczniowie nie powinni opuszczać sali egzaminacyjnej. W uzasadnionych przypadkach przewodniczący zespołu nadzorującego może zezwolić uczniowi na opuszczenie sali egzaminacyjnej po zapewnieniu warunków wykluczających możliwość kontaktowania się ucznia z innymi osobami, z wyjątkiem osób udzielających pomocy medycznej. </w:t>
      </w:r>
    </w:p>
    <w:p w:rsidR="003A3512" w:rsidRDefault="003A3512" w:rsidP="000415F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Przed rozpoczęciem egzaminu ósmoklasisty z każdego przedmiotu, w wyznaczonych miejscach arkusza egzaminacyjnego (na stronie tytułowej zeszytu zadań egzaminacyjnych oraz na karcie odpowiedzi, a w przypadku arkusza z matematyki OMA-100 – również na karcie rozwiązań zadań egzaminacyjnych), uczeń zamieszcza kod ucznia i numer PESEL,  a w przypadku braku numeru PESEL – serię i numer paszportu lub innego dokumentu potwierdzającego tożsamość oraz naklejki przygotowane przez okręgową komisję egzaminacyjną. </w:t>
      </w:r>
      <w:r w:rsidRPr="00A701B4">
        <w:rPr>
          <w:b/>
          <w:sz w:val="20"/>
          <w:szCs w:val="20"/>
        </w:rPr>
        <w:t>Uczeń nie podpisuje arkusza egzaminacyjnego.</w:t>
      </w:r>
    </w:p>
    <w:p w:rsidR="003A3512" w:rsidRDefault="003A3512" w:rsidP="000415F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Jeśli uczeń ukończył pracę przed wyznaczonym czasem, zgłasza to zespołowi nadzorującemu przez podniesienie ręki, zamyka arkusz i odkłada go na brzeg stolika. Po otrzymaniu pozwolenia na opuszczenie Sali, uczeń wychodzi, nie zakłócając pracy </w:t>
      </w:r>
      <w:r w:rsidR="005B2022">
        <w:rPr>
          <w:sz w:val="20"/>
          <w:szCs w:val="20"/>
        </w:rPr>
        <w:t>pozostałym piszącym.</w:t>
      </w:r>
    </w:p>
    <w:p w:rsidR="005B2022" w:rsidRDefault="005B2022" w:rsidP="000415F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 upływie czasu przeznaczonego na pracę z arkuszem egzaminacyjnym uc</w:t>
      </w:r>
      <w:r w:rsidR="00410D5A">
        <w:rPr>
          <w:sz w:val="20"/>
          <w:szCs w:val="20"/>
        </w:rPr>
        <w:t xml:space="preserve">zniowie kończą pracę z arkuszem, </w:t>
      </w:r>
      <w:r>
        <w:rPr>
          <w:sz w:val="20"/>
          <w:szCs w:val="20"/>
        </w:rPr>
        <w:t>następuje zamknięcie arkuszy i odłożenie ich na brzeg stolika.</w:t>
      </w:r>
    </w:p>
    <w:p w:rsidR="005B2022" w:rsidRDefault="005B2022" w:rsidP="000415F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Szczegółowy opis przebiegu egzaminu ósmoklasisty znajduje na stronie internetowej CKE </w:t>
      </w:r>
      <w:hyperlink r:id="rId7" w:history="1">
        <w:r w:rsidRPr="00A0364A">
          <w:rPr>
            <w:rStyle w:val="Hipercze"/>
            <w:sz w:val="20"/>
            <w:szCs w:val="20"/>
          </w:rPr>
          <w:t>https://cke.gov.pl/egzamin-osomoklasisty/o-egzaminie/</w:t>
        </w:r>
      </w:hyperlink>
    </w:p>
    <w:p w:rsidR="005B2022" w:rsidRDefault="005B2022" w:rsidP="005B2022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W zakładce poświęconej egzaminowi dostępne są:</w:t>
      </w:r>
    </w:p>
    <w:p w:rsidR="005B2022" w:rsidRDefault="004B03BA" w:rsidP="005B202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5B2022">
        <w:rPr>
          <w:sz w:val="20"/>
          <w:szCs w:val="20"/>
        </w:rPr>
        <w:t>nformatory o egzaminie od roku szkolnego 2018/2019</w:t>
      </w:r>
      <w:r>
        <w:rPr>
          <w:sz w:val="20"/>
          <w:szCs w:val="20"/>
        </w:rPr>
        <w:t>,</w:t>
      </w:r>
    </w:p>
    <w:p w:rsidR="004B03BA" w:rsidRDefault="004B03BA" w:rsidP="005B202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przykładowe arkusze egzaminacyjne, </w:t>
      </w:r>
    </w:p>
    <w:p w:rsidR="004B03BA" w:rsidRDefault="004B03BA" w:rsidP="005B202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arkusze egzaminu próbnego,</w:t>
      </w:r>
    </w:p>
    <w:p w:rsidR="004B03BA" w:rsidRDefault="004B03BA" w:rsidP="004B03BA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arkusze egzaminu z </w:t>
      </w:r>
      <w:r w:rsidR="00CA0F55">
        <w:rPr>
          <w:sz w:val="20"/>
          <w:szCs w:val="20"/>
        </w:rPr>
        <w:t>lat ubiegłych</w:t>
      </w:r>
    </w:p>
    <w:p w:rsidR="007A7DAC" w:rsidRDefault="004B03BA" w:rsidP="004B03B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Wyniki egzaminu będą dostępne dla uczniów</w:t>
      </w:r>
      <w:r w:rsidR="00EC4A16">
        <w:rPr>
          <w:sz w:val="20"/>
          <w:szCs w:val="20"/>
        </w:rPr>
        <w:t xml:space="preserve"> </w:t>
      </w:r>
      <w:r w:rsidR="00D0515E">
        <w:rPr>
          <w:sz w:val="20"/>
          <w:szCs w:val="20"/>
        </w:rPr>
        <w:t xml:space="preserve">od </w:t>
      </w:r>
      <w:r w:rsidR="00EC4A16">
        <w:rPr>
          <w:b/>
          <w:color w:val="FF0000"/>
          <w:sz w:val="20"/>
          <w:szCs w:val="20"/>
        </w:rPr>
        <w:t>3</w:t>
      </w:r>
      <w:r w:rsidR="0056674C" w:rsidRPr="0056674C">
        <w:rPr>
          <w:b/>
          <w:color w:val="FF0000"/>
          <w:sz w:val="20"/>
          <w:szCs w:val="20"/>
        </w:rPr>
        <w:t xml:space="preserve"> lipca </w:t>
      </w:r>
      <w:r w:rsidR="00000CB7">
        <w:rPr>
          <w:b/>
          <w:color w:val="FF0000"/>
          <w:sz w:val="20"/>
          <w:szCs w:val="20"/>
        </w:rPr>
        <w:t>2026</w:t>
      </w:r>
      <w:r w:rsidR="007A7DAC">
        <w:rPr>
          <w:b/>
          <w:color w:val="FF0000"/>
          <w:sz w:val="20"/>
          <w:szCs w:val="20"/>
        </w:rPr>
        <w:t xml:space="preserve"> od godz. 10:00</w:t>
      </w:r>
      <w:r>
        <w:rPr>
          <w:sz w:val="20"/>
          <w:szCs w:val="20"/>
        </w:rPr>
        <w:t>,</w:t>
      </w:r>
      <w:r w:rsidR="00D0515E">
        <w:rPr>
          <w:sz w:val="20"/>
          <w:szCs w:val="20"/>
        </w:rPr>
        <w:t xml:space="preserve"> po zalogowaniu w systemie OKE – loginy i hasła uczniowie otrzymają od wychowawcy do zakończenia roku szkolnego. </w:t>
      </w:r>
    </w:p>
    <w:p w:rsidR="004B03BA" w:rsidRDefault="007A7DAC" w:rsidP="004B03B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4B03BA">
        <w:rPr>
          <w:sz w:val="20"/>
          <w:szCs w:val="20"/>
        </w:rPr>
        <w:t xml:space="preserve">aświadczenia o szczegółowych wynikach egzaminu uczniowie </w:t>
      </w:r>
      <w:r w:rsidR="00985B39">
        <w:rPr>
          <w:sz w:val="20"/>
          <w:szCs w:val="20"/>
        </w:rPr>
        <w:t>będą odbierać</w:t>
      </w:r>
      <w:r w:rsidR="00EC4A16">
        <w:rPr>
          <w:sz w:val="20"/>
          <w:szCs w:val="20"/>
        </w:rPr>
        <w:t xml:space="preserve"> </w:t>
      </w:r>
      <w:r w:rsidR="003924DA">
        <w:rPr>
          <w:sz w:val="20"/>
          <w:szCs w:val="20"/>
        </w:rPr>
        <w:t>w dniu</w:t>
      </w:r>
      <w:r w:rsidR="00EC4A16">
        <w:rPr>
          <w:sz w:val="20"/>
          <w:szCs w:val="20"/>
        </w:rPr>
        <w:t xml:space="preserve"> </w:t>
      </w:r>
      <w:r w:rsidR="00EC4A16">
        <w:rPr>
          <w:b/>
          <w:color w:val="FF0000"/>
          <w:sz w:val="20"/>
          <w:szCs w:val="20"/>
        </w:rPr>
        <w:t>3</w:t>
      </w:r>
      <w:r w:rsidR="00EA7735">
        <w:rPr>
          <w:b/>
          <w:color w:val="FF0000"/>
          <w:sz w:val="20"/>
          <w:szCs w:val="20"/>
        </w:rPr>
        <w:t xml:space="preserve"> </w:t>
      </w:r>
      <w:r w:rsidR="00122894" w:rsidRPr="0056674C">
        <w:rPr>
          <w:b/>
          <w:color w:val="FF0000"/>
          <w:sz w:val="20"/>
          <w:szCs w:val="20"/>
        </w:rPr>
        <w:t xml:space="preserve">lipca </w:t>
      </w:r>
      <w:r w:rsidR="00122894">
        <w:rPr>
          <w:b/>
          <w:color w:val="FF0000"/>
          <w:sz w:val="20"/>
          <w:szCs w:val="20"/>
        </w:rPr>
        <w:t>202</w:t>
      </w:r>
      <w:r w:rsidR="00EC4A16">
        <w:rPr>
          <w:b/>
          <w:color w:val="FF0000"/>
          <w:sz w:val="20"/>
          <w:szCs w:val="20"/>
        </w:rPr>
        <w:t>6</w:t>
      </w:r>
      <w:r w:rsidR="00EC4A16">
        <w:rPr>
          <w:sz w:val="20"/>
          <w:szCs w:val="20"/>
        </w:rPr>
        <w:t>.</w:t>
      </w:r>
    </w:p>
    <w:p w:rsidR="004B03BA" w:rsidRDefault="004B03BA" w:rsidP="004B03BA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Uczniowie mają możliwość wglądu do swojej sprawdzonej i ocenionej pracy egzaminacyjnej.</w:t>
      </w:r>
      <w:r w:rsidR="00F2279B">
        <w:rPr>
          <w:sz w:val="20"/>
          <w:szCs w:val="20"/>
        </w:rPr>
        <w:t xml:space="preserve"> Prace są dostępne w Okręgowej Komisji Egzaminacyjnej</w:t>
      </w:r>
      <w:r w:rsidR="007A7DAC">
        <w:rPr>
          <w:sz w:val="20"/>
          <w:szCs w:val="20"/>
        </w:rPr>
        <w:t>.</w:t>
      </w:r>
    </w:p>
    <w:p w:rsidR="00AF2175" w:rsidRPr="00AF2175" w:rsidRDefault="00650E7E" w:rsidP="00AF2175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Wygląd arkuszy egzaminacyjnych:</w:t>
      </w:r>
    </w:p>
    <w:p w:rsidR="00AF2175" w:rsidRDefault="00A330A9" w:rsidP="00AF2175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4556760" cy="61493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6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75" w:rsidRDefault="00AF2175" w:rsidP="00AF2175">
      <w:pPr>
        <w:rPr>
          <w:sz w:val="20"/>
          <w:szCs w:val="20"/>
        </w:rPr>
      </w:pPr>
    </w:p>
    <w:sectPr w:rsidR="00AF2175" w:rsidSect="00A701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B6" w:rsidRDefault="006005B6" w:rsidP="005963CE">
      <w:pPr>
        <w:spacing w:after="0" w:line="240" w:lineRule="auto"/>
      </w:pPr>
      <w:r>
        <w:separator/>
      </w:r>
    </w:p>
  </w:endnote>
  <w:endnote w:type="continuationSeparator" w:id="1">
    <w:p w:rsidR="006005B6" w:rsidRDefault="006005B6" w:rsidP="0059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B6" w:rsidRDefault="006005B6" w:rsidP="005963CE">
      <w:pPr>
        <w:spacing w:after="0" w:line="240" w:lineRule="auto"/>
      </w:pPr>
      <w:r>
        <w:separator/>
      </w:r>
    </w:p>
  </w:footnote>
  <w:footnote w:type="continuationSeparator" w:id="1">
    <w:p w:rsidR="006005B6" w:rsidRDefault="006005B6" w:rsidP="0059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6DE4"/>
    <w:multiLevelType w:val="hybridMultilevel"/>
    <w:tmpl w:val="1B5CD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E49"/>
    <w:multiLevelType w:val="hybridMultilevel"/>
    <w:tmpl w:val="BEEC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A28AF"/>
    <w:multiLevelType w:val="hybridMultilevel"/>
    <w:tmpl w:val="1E4CD3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F0FCA"/>
    <w:multiLevelType w:val="hybridMultilevel"/>
    <w:tmpl w:val="B1580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860EDA"/>
    <w:multiLevelType w:val="hybridMultilevel"/>
    <w:tmpl w:val="E17AA06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7221A5"/>
    <w:multiLevelType w:val="hybridMultilevel"/>
    <w:tmpl w:val="1B5CD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707A2"/>
    <w:multiLevelType w:val="hybridMultilevel"/>
    <w:tmpl w:val="7614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16ECE"/>
    <w:multiLevelType w:val="hybridMultilevel"/>
    <w:tmpl w:val="2F262126"/>
    <w:lvl w:ilvl="0" w:tplc="313C2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8D7"/>
    <w:rsid w:val="00000CB7"/>
    <w:rsid w:val="000415FA"/>
    <w:rsid w:val="000F2160"/>
    <w:rsid w:val="00122894"/>
    <w:rsid w:val="00145BD2"/>
    <w:rsid w:val="001C04DD"/>
    <w:rsid w:val="001C7898"/>
    <w:rsid w:val="00214893"/>
    <w:rsid w:val="002366AB"/>
    <w:rsid w:val="00244729"/>
    <w:rsid w:val="00293F71"/>
    <w:rsid w:val="002F1416"/>
    <w:rsid w:val="00333629"/>
    <w:rsid w:val="003924DA"/>
    <w:rsid w:val="003A03E0"/>
    <w:rsid w:val="003A1F83"/>
    <w:rsid w:val="003A3512"/>
    <w:rsid w:val="003E06CF"/>
    <w:rsid w:val="003F1452"/>
    <w:rsid w:val="00410D5A"/>
    <w:rsid w:val="004B03BA"/>
    <w:rsid w:val="0056674C"/>
    <w:rsid w:val="00584791"/>
    <w:rsid w:val="005963CE"/>
    <w:rsid w:val="005A0D89"/>
    <w:rsid w:val="005B2022"/>
    <w:rsid w:val="006005B6"/>
    <w:rsid w:val="00650E7E"/>
    <w:rsid w:val="006850BD"/>
    <w:rsid w:val="006D4F39"/>
    <w:rsid w:val="006E12DD"/>
    <w:rsid w:val="007102C5"/>
    <w:rsid w:val="00722080"/>
    <w:rsid w:val="0073597F"/>
    <w:rsid w:val="00752462"/>
    <w:rsid w:val="007759EE"/>
    <w:rsid w:val="00795C37"/>
    <w:rsid w:val="007A7DAC"/>
    <w:rsid w:val="00847C00"/>
    <w:rsid w:val="00967E83"/>
    <w:rsid w:val="00985B39"/>
    <w:rsid w:val="009D6EBF"/>
    <w:rsid w:val="009F6DA8"/>
    <w:rsid w:val="00A01DA8"/>
    <w:rsid w:val="00A330A9"/>
    <w:rsid w:val="00A526FE"/>
    <w:rsid w:val="00A701B4"/>
    <w:rsid w:val="00AC669D"/>
    <w:rsid w:val="00AF2175"/>
    <w:rsid w:val="00B31581"/>
    <w:rsid w:val="00B63635"/>
    <w:rsid w:val="00BB4CC4"/>
    <w:rsid w:val="00BF1CBF"/>
    <w:rsid w:val="00C557CC"/>
    <w:rsid w:val="00C80A4A"/>
    <w:rsid w:val="00CA0F55"/>
    <w:rsid w:val="00CB6CBA"/>
    <w:rsid w:val="00CC720D"/>
    <w:rsid w:val="00CF07B7"/>
    <w:rsid w:val="00D0515E"/>
    <w:rsid w:val="00D70B05"/>
    <w:rsid w:val="00E27FBC"/>
    <w:rsid w:val="00E3775E"/>
    <w:rsid w:val="00E47C50"/>
    <w:rsid w:val="00E80601"/>
    <w:rsid w:val="00EA7735"/>
    <w:rsid w:val="00EC27E3"/>
    <w:rsid w:val="00EC4A16"/>
    <w:rsid w:val="00F215CF"/>
    <w:rsid w:val="00F2279B"/>
    <w:rsid w:val="00F46839"/>
    <w:rsid w:val="00F564FD"/>
    <w:rsid w:val="00F578D7"/>
    <w:rsid w:val="00F973FC"/>
    <w:rsid w:val="00FC2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3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63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20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1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7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ke.gov.pl/egzamin-osomoklasisty/o-egzami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3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2</dc:creator>
  <cp:lastModifiedBy>Iza Potasznik</cp:lastModifiedBy>
  <cp:revision>8</cp:revision>
  <cp:lastPrinted>2025-02-06T15:20:00Z</cp:lastPrinted>
  <dcterms:created xsi:type="dcterms:W3CDTF">2025-02-06T10:04:00Z</dcterms:created>
  <dcterms:modified xsi:type="dcterms:W3CDTF">2026-02-12T09:30:00Z</dcterms:modified>
</cp:coreProperties>
</file>